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6D3B" w14:textId="76AF872D" w:rsidR="0031360D" w:rsidRPr="00C567D0" w:rsidRDefault="003C4F87">
      <w:pPr>
        <w:rPr>
          <w:b/>
          <w:sz w:val="28"/>
          <w:szCs w:val="28"/>
          <w:u w:val="single"/>
        </w:rPr>
      </w:pPr>
      <w:r w:rsidRPr="00C567D0">
        <w:rPr>
          <w:b/>
          <w:sz w:val="28"/>
          <w:szCs w:val="28"/>
          <w:u w:val="single"/>
        </w:rPr>
        <w:t>Bring</w:t>
      </w:r>
      <w:r w:rsidR="005E5F80" w:rsidRPr="00C567D0">
        <w:rPr>
          <w:b/>
          <w:sz w:val="28"/>
          <w:szCs w:val="28"/>
          <w:u w:val="single"/>
        </w:rPr>
        <w:t>ing</w:t>
      </w:r>
      <w:r w:rsidRPr="00C567D0">
        <w:rPr>
          <w:b/>
          <w:sz w:val="28"/>
          <w:szCs w:val="28"/>
          <w:u w:val="single"/>
        </w:rPr>
        <w:t xml:space="preserve"> the Social in</w:t>
      </w:r>
      <w:r w:rsidR="00DA1E3A" w:rsidRPr="00C567D0">
        <w:rPr>
          <w:b/>
          <w:sz w:val="28"/>
          <w:szCs w:val="28"/>
          <w:u w:val="single"/>
        </w:rPr>
        <w:t>to</w:t>
      </w:r>
      <w:r w:rsidRPr="00C567D0">
        <w:rPr>
          <w:b/>
          <w:sz w:val="28"/>
          <w:szCs w:val="28"/>
          <w:u w:val="single"/>
        </w:rPr>
        <w:t xml:space="preserve"> Work</w:t>
      </w:r>
    </w:p>
    <w:p w14:paraId="3225C329" w14:textId="768842E7" w:rsidR="00C567D0" w:rsidRPr="00736A18" w:rsidRDefault="00C567D0" w:rsidP="00C5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6A18">
        <w:rPr>
          <w:b/>
        </w:rPr>
        <w:t xml:space="preserve">For: </w:t>
      </w:r>
      <w:r>
        <w:rPr>
          <w:b/>
        </w:rPr>
        <w:t>Everyone</w:t>
      </w:r>
    </w:p>
    <w:p w14:paraId="1A84B446" w14:textId="4FB40515" w:rsidR="00DE093A" w:rsidRPr="00DE093A" w:rsidRDefault="00DE093A">
      <w:pPr>
        <w:rPr>
          <w:b/>
        </w:rPr>
      </w:pPr>
      <w:r w:rsidRPr="00DE093A">
        <w:rPr>
          <w:b/>
        </w:rPr>
        <w:t>We are whole people</w:t>
      </w:r>
    </w:p>
    <w:p w14:paraId="35B92E53" w14:textId="6B5DF8B2" w:rsidR="003C4F87" w:rsidRDefault="005956C3">
      <w:r>
        <w:t>P</w:t>
      </w:r>
      <w:r w:rsidR="005E5F80">
        <w:t xml:space="preserve">eople have told us that one of the hardest things about adapting to </w:t>
      </w:r>
      <w:r w:rsidR="001109B9">
        <w:t xml:space="preserve">Covid-19 </w:t>
      </w:r>
      <w:r w:rsidR="00744D0E">
        <w:t>is the loss of social interaction</w:t>
      </w:r>
      <w:r w:rsidR="005E5F80">
        <w:t xml:space="preserve"> </w:t>
      </w:r>
      <w:r w:rsidR="001109B9">
        <w:t xml:space="preserve">with family and friends and participation in sports, hobbies and faith groups.  As social beings we will inevitably </w:t>
      </w:r>
      <w:r w:rsidR="00DA1E3A">
        <w:t>seek</w:t>
      </w:r>
      <w:r w:rsidR="001109B9">
        <w:t xml:space="preserve"> to replace</w:t>
      </w:r>
      <w:r w:rsidR="00DA1E3A">
        <w:t xml:space="preserve"> some of</w:t>
      </w:r>
      <w:r w:rsidR="001109B9">
        <w:t xml:space="preserve"> this </w:t>
      </w:r>
      <w:r w:rsidR="00DA1E3A">
        <w:t>through</w:t>
      </w:r>
      <w:r w:rsidR="001109B9">
        <w:t xml:space="preserve"> work.  It’s important we recognise this and accept that, to stay productive, we need to build some social time into work.</w:t>
      </w:r>
    </w:p>
    <w:p w14:paraId="2B7CDE7B" w14:textId="77777777" w:rsidR="00DA1E3A" w:rsidRDefault="00DE093A">
      <w:pPr>
        <w:rPr>
          <w:b/>
        </w:rPr>
      </w:pPr>
      <w:r w:rsidRPr="00DE093A">
        <w:rPr>
          <w:b/>
        </w:rPr>
        <w:t>Some ideas</w:t>
      </w:r>
    </w:p>
    <w:p w14:paraId="1C330158" w14:textId="4BBF0B82" w:rsidR="001109B9" w:rsidRPr="00DA1E3A" w:rsidRDefault="001109B9">
      <w:pPr>
        <w:rPr>
          <w:b/>
        </w:rPr>
      </w:pPr>
      <w:r>
        <w:t>Voice and video conference technology</w:t>
      </w:r>
      <w:r w:rsidR="00DA1E3A">
        <w:t>, as well as messaging and other services,</w:t>
      </w:r>
      <w:r>
        <w:t xml:space="preserve"> allow us to bring numbers of people together to share social as well as work time.  Examples of ways to do this could include:</w:t>
      </w:r>
    </w:p>
    <w:p w14:paraId="6BC7429D" w14:textId="19B6B55A" w:rsidR="00535DDA" w:rsidRDefault="00DE093A" w:rsidP="001109B9">
      <w:pPr>
        <w:pStyle w:val="ListParagraph"/>
        <w:numPr>
          <w:ilvl w:val="0"/>
          <w:numId w:val="1"/>
        </w:numPr>
      </w:pPr>
      <w:r>
        <w:t>Shared message groups</w:t>
      </w:r>
      <w:r w:rsidR="00535DDA">
        <w:t xml:space="preserve"> </w:t>
      </w:r>
      <w:r>
        <w:t xml:space="preserve">(e.g. </w:t>
      </w:r>
      <w:r w:rsidR="00535DDA">
        <w:t>WhatsApp</w:t>
      </w:r>
      <w:r>
        <w:t>, Slack or Yammer).</w:t>
      </w:r>
    </w:p>
    <w:p w14:paraId="369721BB" w14:textId="7CC59C0F" w:rsidR="00DE093A" w:rsidRDefault="00DE093A" w:rsidP="001109B9">
      <w:pPr>
        <w:pStyle w:val="ListParagraph"/>
        <w:numPr>
          <w:ilvl w:val="0"/>
          <w:numId w:val="1"/>
        </w:numPr>
      </w:pPr>
      <w:r>
        <w:t>Shared Play Lists.</w:t>
      </w:r>
    </w:p>
    <w:p w14:paraId="41918AE5" w14:textId="4400F458" w:rsidR="00DE093A" w:rsidRDefault="00DE093A" w:rsidP="001109B9">
      <w:pPr>
        <w:pStyle w:val="ListParagraph"/>
        <w:numPr>
          <w:ilvl w:val="0"/>
          <w:numId w:val="1"/>
        </w:numPr>
      </w:pPr>
      <w:r>
        <w:t>Photo-sharing or illustrated talks on subjects of interest, hobbies etc.</w:t>
      </w:r>
    </w:p>
    <w:p w14:paraId="56538356" w14:textId="0CF1DEC2" w:rsidR="001109B9" w:rsidRDefault="001109B9" w:rsidP="001109B9">
      <w:pPr>
        <w:pStyle w:val="ListParagraph"/>
        <w:numPr>
          <w:ilvl w:val="0"/>
          <w:numId w:val="1"/>
        </w:numPr>
      </w:pPr>
      <w:r>
        <w:t>C</w:t>
      </w:r>
      <w:r w:rsidR="00DE093A">
        <w:t xml:space="preserve">offee break challenges such as </w:t>
      </w:r>
      <w:r>
        <w:t>an online</w:t>
      </w:r>
      <w:r w:rsidR="00535DDA">
        <w:t xml:space="preserve"> quiz</w:t>
      </w:r>
      <w:r w:rsidR="00DE093A">
        <w:t xml:space="preserve"> (e.g. Kahoot)</w:t>
      </w:r>
      <w:r w:rsidR="00535DDA">
        <w:t xml:space="preserve"> or</w:t>
      </w:r>
      <w:r>
        <w:t xml:space="preserve"> crossword.</w:t>
      </w:r>
    </w:p>
    <w:p w14:paraId="5CE24F49" w14:textId="2F9F4114" w:rsidR="001109B9" w:rsidRDefault="00DE093A" w:rsidP="001109B9">
      <w:pPr>
        <w:pStyle w:val="ListParagraph"/>
        <w:numPr>
          <w:ilvl w:val="0"/>
          <w:numId w:val="1"/>
        </w:numPr>
      </w:pPr>
      <w:r>
        <w:t>O</w:t>
      </w:r>
      <w:r w:rsidR="001109B9">
        <w:t xml:space="preserve">nline games, whether these are </w:t>
      </w:r>
      <w:r>
        <w:t>individual, collective over shared desktop or multiplayer</w:t>
      </w:r>
      <w:r w:rsidR="00E666F4">
        <w:t xml:space="preserve"> (of course subject to your local IT acceptable use policy)</w:t>
      </w:r>
      <w:r w:rsidR="001109B9">
        <w:t>.</w:t>
      </w:r>
    </w:p>
    <w:p w14:paraId="7E35422F" w14:textId="77777777" w:rsidR="00DE093A" w:rsidRDefault="001109B9" w:rsidP="001109B9">
      <w:pPr>
        <w:pStyle w:val="ListParagraph"/>
        <w:numPr>
          <w:ilvl w:val="0"/>
          <w:numId w:val="1"/>
        </w:numPr>
      </w:pPr>
      <w:r>
        <w:t>Virtual book-clubs</w:t>
      </w:r>
      <w:r w:rsidR="00DE093A">
        <w:t xml:space="preserve"> </w:t>
      </w:r>
    </w:p>
    <w:p w14:paraId="33B975D9" w14:textId="695350F0" w:rsidR="00DE093A" w:rsidRDefault="00DE093A" w:rsidP="00DE093A">
      <w:pPr>
        <w:pStyle w:val="ListParagraph"/>
        <w:numPr>
          <w:ilvl w:val="0"/>
          <w:numId w:val="1"/>
        </w:numPr>
      </w:pPr>
      <w:r>
        <w:t>Film / box set or book reviews, shared</w:t>
      </w:r>
      <w:r w:rsidRPr="00DE093A">
        <w:t xml:space="preserve"> </w:t>
      </w:r>
      <w:r>
        <w:t>recipes</w:t>
      </w:r>
    </w:p>
    <w:p w14:paraId="6EAC995B" w14:textId="77777777" w:rsidR="001109B9" w:rsidRDefault="001109B9" w:rsidP="001109B9">
      <w:pPr>
        <w:pStyle w:val="ListParagraph"/>
        <w:numPr>
          <w:ilvl w:val="0"/>
          <w:numId w:val="1"/>
        </w:numPr>
      </w:pPr>
      <w:r>
        <w:t>Online prayer or reflection periods.</w:t>
      </w:r>
    </w:p>
    <w:p w14:paraId="64533057" w14:textId="5898FA48" w:rsidR="00DE093A" w:rsidRPr="00DE093A" w:rsidRDefault="00DE093A" w:rsidP="001109B9">
      <w:pPr>
        <w:rPr>
          <w:b/>
        </w:rPr>
      </w:pPr>
      <w:r w:rsidRPr="00DE093A">
        <w:rPr>
          <w:b/>
        </w:rPr>
        <w:t>Enjoy responsibly</w:t>
      </w:r>
    </w:p>
    <w:p w14:paraId="6E843B1B" w14:textId="341C1163" w:rsidR="001109B9" w:rsidRDefault="001109B9" w:rsidP="001109B9">
      <w:r>
        <w:t xml:space="preserve">Social time needs to be managed </w:t>
      </w:r>
      <w:r w:rsidR="00DA1E3A">
        <w:t>properly</w:t>
      </w:r>
      <w:r>
        <w:t xml:space="preserve"> in the same way other time is.  Considerations include:</w:t>
      </w:r>
    </w:p>
    <w:p w14:paraId="61DC6F2C" w14:textId="77777777" w:rsidR="001109B9" w:rsidRDefault="00350E53" w:rsidP="001109B9">
      <w:pPr>
        <w:pStyle w:val="ListParagraph"/>
        <w:numPr>
          <w:ilvl w:val="0"/>
          <w:numId w:val="2"/>
        </w:numPr>
      </w:pPr>
      <w:r>
        <w:t>Social time should not adversely impact your performance or take priority over your duties.</w:t>
      </w:r>
    </w:p>
    <w:p w14:paraId="60A1C845" w14:textId="77777777" w:rsidR="001109B9" w:rsidRDefault="00350E53" w:rsidP="001109B9">
      <w:pPr>
        <w:pStyle w:val="ListParagraph"/>
        <w:numPr>
          <w:ilvl w:val="0"/>
          <w:numId w:val="2"/>
        </w:numPr>
      </w:pPr>
      <w:r>
        <w:t xml:space="preserve">Activities should be inclusive. </w:t>
      </w:r>
    </w:p>
    <w:p w14:paraId="398CDE60" w14:textId="77777777" w:rsidR="00350E53" w:rsidRDefault="00350E53" w:rsidP="001109B9">
      <w:pPr>
        <w:pStyle w:val="ListParagraph"/>
        <w:numPr>
          <w:ilvl w:val="0"/>
          <w:numId w:val="2"/>
        </w:numPr>
      </w:pPr>
      <w:r>
        <w:t>Care should be exercised to avoid peer pressure or other behaviour that could become bullying or harassment.</w:t>
      </w:r>
    </w:p>
    <w:p w14:paraId="6C3BE483" w14:textId="42361314" w:rsidR="001109B9" w:rsidRDefault="00350E53" w:rsidP="001109B9">
      <w:pPr>
        <w:pStyle w:val="ListParagraph"/>
        <w:numPr>
          <w:ilvl w:val="0"/>
          <w:numId w:val="2"/>
        </w:numPr>
      </w:pPr>
      <w:r>
        <w:t xml:space="preserve">Activities must </w:t>
      </w:r>
      <w:r w:rsidR="00535DDA">
        <w:t>not breach</w:t>
      </w:r>
      <w:r>
        <w:t xml:space="preserve"> </w:t>
      </w:r>
      <w:hyperlink r:id="rId8" w:history="1">
        <w:r w:rsidRPr="00350E53">
          <w:rPr>
            <w:rStyle w:val="Hyperlink"/>
          </w:rPr>
          <w:t>Conduct Policy</w:t>
        </w:r>
      </w:hyperlink>
      <w:r w:rsidR="00DE093A">
        <w:rPr>
          <w:rStyle w:val="Hyperlink"/>
        </w:rPr>
        <w:t>,</w:t>
      </w:r>
      <w:r>
        <w:t xml:space="preserve"> </w:t>
      </w:r>
      <w:hyperlink r:id="rId9" w:history="1">
        <w:r w:rsidRPr="00350E53">
          <w:rPr>
            <w:rStyle w:val="Hyperlink"/>
          </w:rPr>
          <w:t>IT Usage Policy</w:t>
        </w:r>
      </w:hyperlink>
      <w:r w:rsidR="00535DDA">
        <w:t xml:space="preserve"> or </w:t>
      </w:r>
      <w:hyperlink r:id="rId10" w:history="1">
        <w:r w:rsidR="00DE093A" w:rsidRPr="00DE093A">
          <w:rPr>
            <w:rStyle w:val="Hyperlink"/>
          </w:rPr>
          <w:t>Social Media Policy</w:t>
        </w:r>
      </w:hyperlink>
      <w:r w:rsidR="00535DDA">
        <w:t>.</w:t>
      </w:r>
    </w:p>
    <w:p w14:paraId="2F86C93F" w14:textId="45FC4DBA" w:rsidR="00D06152" w:rsidRDefault="00D06152" w:rsidP="00D06152"/>
    <w:p w14:paraId="7B3EAD3C" w14:textId="01929799" w:rsidR="00D06152" w:rsidRDefault="00D06152" w:rsidP="00D06152">
      <w:r>
        <w:t xml:space="preserve">*Please note that links to intranet sites </w:t>
      </w:r>
      <w:r w:rsidR="009B48AD">
        <w:t>will</w:t>
      </w:r>
      <w:r>
        <w:t xml:space="preserve"> not be available</w:t>
      </w:r>
      <w:bookmarkStart w:id="0" w:name="_GoBack"/>
      <w:bookmarkEnd w:id="0"/>
      <w:r>
        <w:t xml:space="preserve"> from home computers. </w:t>
      </w:r>
      <w:r w:rsidR="006D49A8">
        <w:t>HMPPS employees may</w:t>
      </w:r>
      <w:r>
        <w:t xml:space="preserve"> email </w:t>
      </w:r>
      <w:r w:rsidR="003E7FAD">
        <w:t xml:space="preserve">the </w:t>
      </w:r>
      <w:r>
        <w:t xml:space="preserve">mailbox for copies of the </w:t>
      </w:r>
      <w:r w:rsidR="00C8047E">
        <w:t>policies if details are required.</w:t>
      </w:r>
    </w:p>
    <w:sectPr w:rsidR="00D06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70CD"/>
    <w:multiLevelType w:val="hybridMultilevel"/>
    <w:tmpl w:val="59A8F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803677"/>
    <w:multiLevelType w:val="hybridMultilevel"/>
    <w:tmpl w:val="5844C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87"/>
    <w:rsid w:val="001109B9"/>
    <w:rsid w:val="0031360D"/>
    <w:rsid w:val="00350E53"/>
    <w:rsid w:val="003C4F87"/>
    <w:rsid w:val="003E7FAD"/>
    <w:rsid w:val="00535DDA"/>
    <w:rsid w:val="005956C3"/>
    <w:rsid w:val="005E5F80"/>
    <w:rsid w:val="006D49A8"/>
    <w:rsid w:val="00744D0E"/>
    <w:rsid w:val="009038B6"/>
    <w:rsid w:val="009B48AD"/>
    <w:rsid w:val="00B367B2"/>
    <w:rsid w:val="00C567D0"/>
    <w:rsid w:val="00C8047E"/>
    <w:rsid w:val="00D06152"/>
    <w:rsid w:val="00DA1E3A"/>
    <w:rsid w:val="00DE093A"/>
    <w:rsid w:val="00E666F4"/>
    <w:rsid w:val="00F268B4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2DC2"/>
  <w15:chartTrackingRefBased/>
  <w15:docId w15:val="{E44AED31-695E-4F0C-87F2-889827F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E5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50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justice.gov.uk/guidance/hr/conduct-behaviou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tranet.justice.gov.uk/documents/2015/11/social-media-policy-guidanc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ranet.justice.gov.uk/documents/2015/04/it-usage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D8B26101BCA41B8CAA9C7D0CAB250" ma:contentTypeVersion="11" ma:contentTypeDescription="Create a new document." ma:contentTypeScope="" ma:versionID="1c0feae27ab890eaee1ab8daa47d92af">
  <xsd:schema xmlns:xsd="http://www.w3.org/2001/XMLSchema" xmlns:xs="http://www.w3.org/2001/XMLSchema" xmlns:p="http://schemas.microsoft.com/office/2006/metadata/properties" xmlns:ns3="07eca7b1-41cf-405d-ab9b-9852a2089dc6" xmlns:ns4="eba624c0-40c3-4cca-abda-92d66bdf49ec" targetNamespace="http://schemas.microsoft.com/office/2006/metadata/properties" ma:root="true" ma:fieldsID="297a0d34f6077cc592e179db6a1c84ee" ns3:_="" ns4:_="">
    <xsd:import namespace="07eca7b1-41cf-405d-ab9b-9852a2089dc6"/>
    <xsd:import namespace="eba624c0-40c3-4cca-abda-92d66bdf4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ca7b1-41cf-405d-ab9b-9852a208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24c0-40c3-4cca-abda-92d66bdf4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AA3E5-C713-4234-9083-534A9AA96705}">
  <ds:schemaRefs>
    <ds:schemaRef ds:uri="http://purl.org/dc/terms/"/>
    <ds:schemaRef ds:uri="eba624c0-40c3-4cca-abda-92d66bdf49e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7eca7b1-41cf-405d-ab9b-9852a2089d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2E81DF-7777-4C4E-8BF7-9FA8E40E8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DD46-419C-49B7-9451-4C9849D3B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ca7b1-41cf-405d-ab9b-9852a2089dc6"/>
    <ds:schemaRef ds:uri="eba624c0-40c3-4cca-abda-92d66bdf4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McIlwaine, Andrew</dc:creator>
  <cp:keywords/>
  <dc:description/>
  <cp:lastModifiedBy>Rostron, Caroline</cp:lastModifiedBy>
  <cp:revision>7</cp:revision>
  <dcterms:created xsi:type="dcterms:W3CDTF">2020-04-27T13:36:00Z</dcterms:created>
  <dcterms:modified xsi:type="dcterms:W3CDTF">2020-04-30T17:58:00Z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0x010100B9ED8B26101BCA41B8CAA9C7D0CAB250</vt:lpwstr>
  </property>
</Properties>
</file>