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ook w:val="04A0" w:firstRow="1" w:lastRow="0" w:firstColumn="1" w:lastColumn="0" w:noHBand="0" w:noVBand="1"/>
      </w:tblPr>
      <w:tblGrid>
        <w:gridCol w:w="7624"/>
        <w:gridCol w:w="6216"/>
      </w:tblGrid>
      <w:tr w:rsidR="003475FC" w:rsidTr="005756F6">
        <w:trPr>
          <w:trHeight w:val="1611"/>
        </w:trPr>
        <w:tc>
          <w:tcPr>
            <w:tcW w:w="7652" w:type="dxa"/>
            <w:tcBorders>
              <w:top w:val="single" w:sz="48" w:space="0" w:color="D9D9D9" w:themeColor="background1" w:themeShade="D9"/>
              <w:left w:val="single" w:sz="48" w:space="0" w:color="D9D9D9" w:themeColor="background1" w:themeShade="D9"/>
              <w:bottom w:val="single" w:sz="36" w:space="0" w:color="F2672A"/>
              <w:right w:val="nil"/>
            </w:tcBorders>
          </w:tcPr>
          <w:p w:rsidR="003475FC" w:rsidRDefault="003475FC">
            <w:bookmarkStart w:id="0" w:name="_Hlk35851224"/>
            <w:r>
              <w:rPr>
                <w:noProof/>
              </w:rPr>
              <w:drawing>
                <wp:anchor distT="0" distB="0" distL="114300" distR="114300" simplePos="0" relativeHeight="251663360" behindDoc="1" locked="0" layoutInCell="1" allowOverlap="1" wp14:anchorId="6D578BE7" wp14:editId="529F1F5E">
                  <wp:simplePos x="0" y="0"/>
                  <wp:positionH relativeFrom="column">
                    <wp:posOffset>17145</wp:posOffset>
                  </wp:positionH>
                  <wp:positionV relativeFrom="paragraph">
                    <wp:posOffset>0</wp:posOffset>
                  </wp:positionV>
                  <wp:extent cx="2286000" cy="952500"/>
                  <wp:effectExtent l="0" t="0" r="0" b="0"/>
                  <wp:wrapTight wrapText="bothSides">
                    <wp:wrapPolygon edited="0">
                      <wp:start x="0" y="0"/>
                      <wp:lineTo x="0" y="21168"/>
                      <wp:lineTo x="21420" y="21168"/>
                      <wp:lineTo x="21420" y="0"/>
                      <wp:lineTo x="0" y="0"/>
                    </wp:wrapPolygon>
                  </wp:wrapTight>
                  <wp:docPr id="7" name="Picture 7" descr="cid:2adbe096-3369-ea11-8131-00505685c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2adbe096-3369-ea11-8131-00505685cfc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anchor>
              </w:drawing>
            </w:r>
          </w:p>
        </w:tc>
        <w:tc>
          <w:tcPr>
            <w:tcW w:w="6216" w:type="dxa"/>
            <w:tcBorders>
              <w:top w:val="single" w:sz="48" w:space="0" w:color="D9D9D9" w:themeColor="background1" w:themeShade="D9"/>
              <w:left w:val="nil"/>
              <w:bottom w:val="single" w:sz="36" w:space="0" w:color="F2672A"/>
              <w:right w:val="single" w:sz="48" w:space="0" w:color="D9D9D9" w:themeColor="background1" w:themeShade="D9"/>
            </w:tcBorders>
          </w:tcPr>
          <w:p w:rsidR="003475FC" w:rsidRDefault="003475FC" w:rsidP="003475FC">
            <w:pPr>
              <w:jc w:val="right"/>
              <w:rPr>
                <w:noProof/>
              </w:rPr>
            </w:pPr>
          </w:p>
          <w:p w:rsidR="003475FC" w:rsidRDefault="003475FC" w:rsidP="003475FC">
            <w:pPr>
              <w:jc w:val="right"/>
              <w:rPr>
                <w:noProof/>
              </w:rPr>
            </w:pPr>
          </w:p>
          <w:p w:rsidR="003475FC" w:rsidRDefault="003475FC" w:rsidP="003475FC">
            <w:pPr>
              <w:jc w:val="right"/>
              <w:rPr>
                <w:noProof/>
              </w:rPr>
            </w:pPr>
            <w:r>
              <w:rPr>
                <w:noProof/>
              </w:rPr>
              <w:drawing>
                <wp:inline distT="0" distB="0" distL="0" distR="0" wp14:anchorId="1EC7253A">
                  <wp:extent cx="1485900" cy="419100"/>
                  <wp:effectExtent l="0" t="0" r="0" b="0"/>
                  <wp:docPr id="8" name="Picture 8" descr="cid:142c9050-9cc6-e511-94fa-00155d145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d:142c9050-9cc6-e511-94fa-00155d145c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85900" cy="419100"/>
                          </a:xfrm>
                          <a:prstGeom prst="rect">
                            <a:avLst/>
                          </a:prstGeom>
                          <a:noFill/>
                          <a:ln>
                            <a:noFill/>
                          </a:ln>
                        </pic:spPr>
                      </pic:pic>
                    </a:graphicData>
                  </a:graphic>
                </wp:inline>
              </w:drawing>
            </w:r>
          </w:p>
        </w:tc>
      </w:tr>
      <w:tr w:rsidR="003475FC" w:rsidTr="005756F6">
        <w:trPr>
          <w:trHeight w:val="770"/>
        </w:trPr>
        <w:tc>
          <w:tcPr>
            <w:tcW w:w="13868" w:type="dxa"/>
            <w:gridSpan w:val="2"/>
            <w:tcBorders>
              <w:top w:val="single" w:sz="36" w:space="0" w:color="F2672A"/>
              <w:left w:val="single" w:sz="48" w:space="0" w:color="D9D9D9" w:themeColor="background1" w:themeShade="D9"/>
              <w:bottom w:val="nil"/>
              <w:right w:val="single" w:sz="48" w:space="0" w:color="D9D9D9" w:themeColor="background1" w:themeShade="D9"/>
            </w:tcBorders>
          </w:tcPr>
          <w:p w:rsidR="003475FC" w:rsidRDefault="003475FC" w:rsidP="003475FC">
            <w:pPr>
              <w:jc w:val="right"/>
              <w:rPr>
                <w:noProof/>
              </w:rPr>
            </w:pPr>
          </w:p>
          <w:p w:rsidR="003475FC" w:rsidRPr="00AD74CF" w:rsidRDefault="00814FB9" w:rsidP="003475FC">
            <w:pPr>
              <w:tabs>
                <w:tab w:val="left" w:pos="6060"/>
              </w:tabs>
              <w:jc w:val="center"/>
              <w:rPr>
                <w:b/>
                <w:noProof/>
                <w:color w:val="000000" w:themeColor="text1"/>
                <w:sz w:val="40"/>
              </w:rPr>
            </w:pPr>
            <w:r w:rsidRPr="00AD74CF">
              <w:rPr>
                <w:b/>
                <w:noProof/>
                <w:color w:val="000000" w:themeColor="text1"/>
                <w:sz w:val="40"/>
              </w:rPr>
              <w:t>Working from home, your comfort</w:t>
            </w:r>
          </w:p>
          <w:p w:rsidR="003475FC" w:rsidRPr="003475FC" w:rsidRDefault="003475FC" w:rsidP="003475FC">
            <w:pPr>
              <w:tabs>
                <w:tab w:val="left" w:pos="6060"/>
              </w:tabs>
              <w:jc w:val="center"/>
              <w:rPr>
                <w:b/>
                <w:noProof/>
                <w:color w:val="000000" w:themeColor="text1"/>
              </w:rPr>
            </w:pPr>
          </w:p>
          <w:p w:rsidR="003475FC" w:rsidRDefault="003475FC" w:rsidP="003475FC">
            <w:pPr>
              <w:tabs>
                <w:tab w:val="left" w:pos="6060"/>
              </w:tabs>
              <w:rPr>
                <w:color w:val="000000" w:themeColor="text1"/>
                <w:sz w:val="21"/>
                <w:szCs w:val="21"/>
              </w:rPr>
            </w:pPr>
            <w:r w:rsidRPr="003475FC">
              <w:rPr>
                <w:color w:val="000000" w:themeColor="text1"/>
                <w:sz w:val="21"/>
                <w:szCs w:val="21"/>
              </w:rPr>
              <w:t xml:space="preserve">Welcome to working from home. You may be a seasoned </w:t>
            </w:r>
            <w:proofErr w:type="gramStart"/>
            <w:r w:rsidRPr="003475FC">
              <w:rPr>
                <w:color w:val="000000" w:themeColor="text1"/>
                <w:sz w:val="21"/>
                <w:szCs w:val="21"/>
              </w:rPr>
              <w:t>home-worker</w:t>
            </w:r>
            <w:proofErr w:type="gramEnd"/>
            <w:r w:rsidRPr="003475FC">
              <w:rPr>
                <w:color w:val="000000" w:themeColor="text1"/>
                <w:sz w:val="21"/>
                <w:szCs w:val="21"/>
              </w:rPr>
              <w:t xml:space="preserve"> or this may be your first time. Either way there are some simple but effective things you can do to keep yourself comfortable, healthy and productive.</w:t>
            </w:r>
          </w:p>
          <w:p w:rsidR="00227B00" w:rsidRPr="00227B00" w:rsidRDefault="00227B00" w:rsidP="003475FC">
            <w:pPr>
              <w:tabs>
                <w:tab w:val="left" w:pos="6060"/>
              </w:tabs>
              <w:rPr>
                <w:color w:val="000000" w:themeColor="text1"/>
                <w:sz w:val="21"/>
                <w:szCs w:val="21"/>
              </w:rPr>
            </w:pPr>
          </w:p>
        </w:tc>
      </w:tr>
      <w:tr w:rsidR="003475FC" w:rsidTr="005756F6">
        <w:tc>
          <w:tcPr>
            <w:tcW w:w="7652" w:type="dxa"/>
            <w:tcBorders>
              <w:top w:val="nil"/>
              <w:left w:val="single" w:sz="48" w:space="0" w:color="D9D9D9" w:themeColor="background1" w:themeShade="D9"/>
              <w:bottom w:val="nil"/>
              <w:right w:val="nil"/>
            </w:tcBorders>
          </w:tcPr>
          <w:p w:rsidR="00814FB9" w:rsidRDefault="00814FB9" w:rsidP="00814FB9">
            <w:pPr>
              <w:pStyle w:val="NormalWeb"/>
              <w:spacing w:after="300" w:afterAutospacing="0"/>
              <w:rPr>
                <w:color w:val="333333"/>
                <w:sz w:val="21"/>
                <w:szCs w:val="21"/>
              </w:rPr>
            </w:pPr>
            <w:r>
              <w:rPr>
                <w:color w:val="333333"/>
                <w:sz w:val="21"/>
                <w:szCs w:val="21"/>
              </w:rPr>
              <w:t>Unless you have a dedicated desk and chair setup it can be difficult to achieve a healthy posture. That said, it is possible to work effectively from a couch, dining room table or kitchen counter by following t</w:t>
            </w:r>
            <w:bookmarkStart w:id="1" w:name="_GoBack"/>
            <w:bookmarkEnd w:id="1"/>
            <w:r>
              <w:rPr>
                <w:color w:val="333333"/>
                <w:sz w:val="21"/>
                <w:szCs w:val="21"/>
              </w:rPr>
              <w:t>his advice:</w:t>
            </w:r>
          </w:p>
          <w:p w:rsidR="00814FB9" w:rsidRDefault="00814FB9" w:rsidP="00814FB9">
            <w:pPr>
              <w:numPr>
                <w:ilvl w:val="0"/>
                <w:numId w:val="5"/>
              </w:numPr>
              <w:spacing w:before="100" w:beforeAutospacing="1" w:after="100" w:afterAutospacing="1"/>
              <w:rPr>
                <w:rFonts w:eastAsia="Times New Roman"/>
                <w:color w:val="333333"/>
                <w:sz w:val="21"/>
                <w:szCs w:val="21"/>
              </w:rPr>
            </w:pPr>
            <w:r>
              <w:rPr>
                <w:rFonts w:eastAsia="Times New Roman"/>
                <w:color w:val="333333"/>
                <w:sz w:val="21"/>
                <w:szCs w:val="21"/>
              </w:rPr>
              <w:t>First, figure out where you are going to work to avoid too many distractions.</w:t>
            </w:r>
          </w:p>
          <w:p w:rsidR="00814FB9" w:rsidRDefault="00814FB9" w:rsidP="00814FB9">
            <w:pPr>
              <w:numPr>
                <w:ilvl w:val="0"/>
                <w:numId w:val="5"/>
              </w:numPr>
              <w:spacing w:before="100" w:beforeAutospacing="1" w:after="100" w:afterAutospacing="1"/>
              <w:rPr>
                <w:rFonts w:eastAsia="Times New Roman"/>
                <w:color w:val="333333"/>
                <w:sz w:val="21"/>
                <w:szCs w:val="21"/>
              </w:rPr>
            </w:pPr>
            <w:r>
              <w:rPr>
                <w:rFonts w:eastAsia="Times New Roman"/>
                <w:color w:val="333333"/>
                <w:sz w:val="21"/>
                <w:szCs w:val="21"/>
              </w:rPr>
              <w:t>If possible, try to avoid soft seating. Couches and beds do not support your body well. If you do decide to work from your couch use a small pillow to support your lower back and maintain the natural curve of your spine.</w:t>
            </w:r>
          </w:p>
          <w:p w:rsidR="00814FB9" w:rsidRDefault="00814FB9" w:rsidP="00814FB9">
            <w:pPr>
              <w:numPr>
                <w:ilvl w:val="0"/>
                <w:numId w:val="5"/>
              </w:numPr>
              <w:spacing w:before="100" w:beforeAutospacing="1" w:after="100" w:afterAutospacing="1"/>
              <w:rPr>
                <w:rFonts w:eastAsia="Times New Roman"/>
                <w:color w:val="333333"/>
                <w:sz w:val="21"/>
                <w:szCs w:val="21"/>
              </w:rPr>
            </w:pPr>
            <w:r>
              <w:rPr>
                <w:rFonts w:eastAsia="Times New Roman"/>
                <w:color w:val="333333"/>
                <w:sz w:val="21"/>
                <w:szCs w:val="21"/>
              </w:rPr>
              <w:t>Avoid placing your laptop on your lap. This can cause laptop burn on your legs. Use a tray or even a magazine to prevent contact.</w:t>
            </w:r>
          </w:p>
          <w:p w:rsidR="00814FB9" w:rsidRDefault="00814FB9" w:rsidP="00814FB9">
            <w:pPr>
              <w:numPr>
                <w:ilvl w:val="0"/>
                <w:numId w:val="5"/>
              </w:numPr>
              <w:spacing w:before="100" w:beforeAutospacing="1" w:after="100" w:afterAutospacing="1"/>
              <w:rPr>
                <w:rFonts w:eastAsia="Times New Roman"/>
                <w:color w:val="333333"/>
                <w:sz w:val="21"/>
                <w:szCs w:val="21"/>
              </w:rPr>
            </w:pPr>
            <w:r>
              <w:rPr>
                <w:rFonts w:eastAsia="Times New Roman"/>
                <w:color w:val="333333"/>
                <w:sz w:val="21"/>
                <w:szCs w:val="21"/>
              </w:rPr>
              <w:t>In an office your chair is positioned so your thighs are horizontal and your feet flat on the floor or footrest. It is unlikely your dining chair or kitchen stool will provide the same support so your pelvis may be tilted while you work. Make sure you stand up regularly and move your body.</w:t>
            </w:r>
          </w:p>
          <w:p w:rsidR="00814FB9" w:rsidRDefault="00814FB9" w:rsidP="00814FB9">
            <w:pPr>
              <w:numPr>
                <w:ilvl w:val="0"/>
                <w:numId w:val="5"/>
              </w:numPr>
              <w:spacing w:before="100" w:beforeAutospacing="1" w:after="100" w:afterAutospacing="1"/>
              <w:rPr>
                <w:rFonts w:eastAsia="Times New Roman"/>
                <w:color w:val="333333"/>
                <w:sz w:val="21"/>
                <w:szCs w:val="21"/>
              </w:rPr>
            </w:pPr>
            <w:r>
              <w:rPr>
                <w:rFonts w:eastAsia="Times New Roman"/>
                <w:color w:val="333333"/>
                <w:sz w:val="21"/>
                <w:szCs w:val="21"/>
              </w:rPr>
              <w:t xml:space="preserve">A couple of ways of doing this is to place your beverage out of reach so you </w:t>
            </w:r>
            <w:proofErr w:type="gramStart"/>
            <w:r>
              <w:rPr>
                <w:rFonts w:eastAsia="Times New Roman"/>
                <w:color w:val="333333"/>
                <w:sz w:val="21"/>
                <w:szCs w:val="21"/>
              </w:rPr>
              <w:t>have to</w:t>
            </w:r>
            <w:proofErr w:type="gramEnd"/>
            <w:r>
              <w:rPr>
                <w:rFonts w:eastAsia="Times New Roman"/>
                <w:color w:val="333333"/>
                <w:sz w:val="21"/>
                <w:szCs w:val="21"/>
              </w:rPr>
              <w:t xml:space="preserve"> move to get it. Stand up while taking a call.</w:t>
            </w:r>
          </w:p>
          <w:p w:rsidR="003475FC" w:rsidRDefault="00814FB9" w:rsidP="00814FB9">
            <w:pPr>
              <w:rPr>
                <w:rFonts w:eastAsia="Times New Roman"/>
                <w:color w:val="333333"/>
                <w:sz w:val="21"/>
                <w:szCs w:val="21"/>
              </w:rPr>
            </w:pPr>
            <w:r>
              <w:rPr>
                <w:rFonts w:eastAsia="Times New Roman"/>
                <w:color w:val="333333"/>
                <w:sz w:val="21"/>
                <w:szCs w:val="21"/>
              </w:rPr>
              <w:t>Listen to your body! If you become stiff, fidgety or uncomfortable… MOVE! If you experience more frequent discomfort speak with your manager or health and safety colleagues.</w:t>
            </w:r>
          </w:p>
          <w:p w:rsidR="00814FB9" w:rsidRDefault="00814FB9" w:rsidP="00814FB9">
            <w:pPr>
              <w:rPr>
                <w:noProof/>
              </w:rPr>
            </w:pPr>
          </w:p>
        </w:tc>
        <w:tc>
          <w:tcPr>
            <w:tcW w:w="6216" w:type="dxa"/>
            <w:tcBorders>
              <w:top w:val="nil"/>
              <w:left w:val="nil"/>
              <w:bottom w:val="nil"/>
              <w:right w:val="single" w:sz="48" w:space="0" w:color="D9D9D9" w:themeColor="background1" w:themeShade="D9"/>
            </w:tcBorders>
          </w:tcPr>
          <w:p w:rsidR="003475FC" w:rsidRDefault="00814FB9">
            <w:pPr>
              <w:rPr>
                <w:noProof/>
              </w:rPr>
            </w:pPr>
            <w:r>
              <w:rPr>
                <w:noProof/>
              </w:rPr>
              <w:drawing>
                <wp:inline distT="0" distB="0" distL="0" distR="0">
                  <wp:extent cx="3810000" cy="2857500"/>
                  <wp:effectExtent l="0" t="0" r="0" b="0"/>
                  <wp:docPr id="12" name="Picture 12" descr="cid:25480296-0d69-ea11-8131-00505685c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d:25480296-0d69-ea11-8131-00505685cfc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227B00" w:rsidTr="005756F6">
        <w:tc>
          <w:tcPr>
            <w:tcW w:w="13868" w:type="dxa"/>
            <w:gridSpan w:val="2"/>
            <w:tcBorders>
              <w:top w:val="nil"/>
              <w:left w:val="single" w:sz="48" w:space="0" w:color="D9D9D9" w:themeColor="background1" w:themeShade="D9"/>
              <w:bottom w:val="single" w:sz="18" w:space="0" w:color="BC2F43"/>
              <w:right w:val="single" w:sz="48" w:space="0" w:color="D9D9D9" w:themeColor="background1" w:themeShade="D9"/>
            </w:tcBorders>
          </w:tcPr>
          <w:p w:rsidR="00227B00" w:rsidRDefault="00227B00">
            <w:pPr>
              <w:rPr>
                <w:b/>
                <w:bCs/>
                <w:color w:val="333333"/>
                <w:sz w:val="21"/>
                <w:szCs w:val="21"/>
              </w:rPr>
            </w:pPr>
            <w:r>
              <w:rPr>
                <w:b/>
                <w:bCs/>
                <w:color w:val="333333"/>
                <w:sz w:val="21"/>
                <w:szCs w:val="21"/>
              </w:rPr>
              <w:t xml:space="preserve">Remember, your health and wellbeing </w:t>
            </w:r>
            <w:proofErr w:type="gramStart"/>
            <w:r>
              <w:rPr>
                <w:b/>
                <w:bCs/>
                <w:color w:val="333333"/>
                <w:sz w:val="21"/>
                <w:szCs w:val="21"/>
              </w:rPr>
              <w:t>is</w:t>
            </w:r>
            <w:proofErr w:type="gramEnd"/>
            <w:r>
              <w:rPr>
                <w:b/>
                <w:bCs/>
                <w:color w:val="333333"/>
                <w:sz w:val="21"/>
                <w:szCs w:val="21"/>
              </w:rPr>
              <w:t xml:space="preserve"> the most important thing to us. This homeworking period is temporary and difficult for all of us, we are here to support you through this challenging period.</w:t>
            </w:r>
          </w:p>
          <w:p w:rsidR="00227B00" w:rsidRDefault="00227B00">
            <w:pPr>
              <w:rPr>
                <w:noProof/>
              </w:rPr>
            </w:pPr>
          </w:p>
        </w:tc>
      </w:tr>
      <w:tr w:rsidR="00227B00" w:rsidTr="005756F6">
        <w:tc>
          <w:tcPr>
            <w:tcW w:w="13868" w:type="dxa"/>
            <w:gridSpan w:val="2"/>
            <w:tcBorders>
              <w:top w:val="single" w:sz="18" w:space="0" w:color="BC2F43"/>
              <w:left w:val="single" w:sz="48" w:space="0" w:color="D9D9D9" w:themeColor="background1" w:themeShade="D9"/>
              <w:bottom w:val="single" w:sz="48" w:space="0" w:color="D9D9D9" w:themeColor="background1" w:themeShade="D9"/>
              <w:right w:val="single" w:sz="48" w:space="0" w:color="D9D9D9" w:themeColor="background1" w:themeShade="D9"/>
            </w:tcBorders>
          </w:tcPr>
          <w:p w:rsidR="00227B00" w:rsidRDefault="00227B00" w:rsidP="00227B00">
            <w:pPr>
              <w:jc w:val="center"/>
              <w:rPr>
                <w:noProof/>
              </w:rPr>
            </w:pPr>
          </w:p>
          <w:p w:rsidR="00227B00" w:rsidRDefault="007735B8" w:rsidP="00227B00">
            <w:pPr>
              <w:jc w:val="center"/>
              <w:rPr>
                <w:noProof/>
                <w:color w:val="000000" w:themeColor="text1"/>
              </w:rPr>
            </w:pPr>
            <w:hyperlink r:id="rId11" w:history="1">
              <w:r w:rsidR="00227B00" w:rsidRPr="00516981">
                <w:rPr>
                  <w:rStyle w:val="Hyperlink"/>
                  <w:noProof/>
                </w:rPr>
                <w:t>www.cardinus.com</w:t>
              </w:r>
            </w:hyperlink>
            <w:r w:rsidR="00227B00">
              <w:rPr>
                <w:noProof/>
              </w:rPr>
              <w:t xml:space="preserve">      </w:t>
            </w:r>
            <w:hyperlink r:id="rId12" w:history="1">
              <w:r w:rsidR="00227B00" w:rsidRPr="00516981">
                <w:rPr>
                  <w:rStyle w:val="Hyperlink"/>
                  <w:noProof/>
                </w:rPr>
                <w:t>info@cardinus.com</w:t>
              </w:r>
            </w:hyperlink>
            <w:r w:rsidR="00227B00">
              <w:rPr>
                <w:noProof/>
              </w:rPr>
              <w:t xml:space="preserve">      </w:t>
            </w:r>
            <w:r w:rsidR="00227B00" w:rsidRPr="00E91973">
              <w:rPr>
                <w:noProof/>
                <w:color w:val="000000" w:themeColor="text1"/>
              </w:rPr>
              <w:t>UK tel: +44 (0) 207 469 0200      US tel: (866) 966 3420</w:t>
            </w:r>
          </w:p>
          <w:p w:rsidR="00227B00" w:rsidRDefault="00227B00" w:rsidP="00227B00">
            <w:pPr>
              <w:jc w:val="center"/>
              <w:rPr>
                <w:noProof/>
              </w:rPr>
            </w:pPr>
          </w:p>
        </w:tc>
      </w:tr>
      <w:bookmarkEnd w:id="0"/>
    </w:tbl>
    <w:p w:rsidR="00C37D28" w:rsidRDefault="00C37D28"/>
    <w:sectPr w:rsidR="00C37D28" w:rsidSect="007735B8">
      <w:pgSz w:w="16840" w:h="13608" w:orient="landscape"/>
      <w:pgMar w:top="992"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48F8"/>
    <w:multiLevelType w:val="multilevel"/>
    <w:tmpl w:val="3CFC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A168F"/>
    <w:multiLevelType w:val="multilevel"/>
    <w:tmpl w:val="5C78B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14CE2"/>
    <w:multiLevelType w:val="multilevel"/>
    <w:tmpl w:val="887EA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84E95"/>
    <w:multiLevelType w:val="multilevel"/>
    <w:tmpl w:val="F2F67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A4B12"/>
    <w:multiLevelType w:val="multilevel"/>
    <w:tmpl w:val="6E66A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0B"/>
    <w:rsid w:val="001C274A"/>
    <w:rsid w:val="00227B00"/>
    <w:rsid w:val="002465F6"/>
    <w:rsid w:val="003475FC"/>
    <w:rsid w:val="005756F6"/>
    <w:rsid w:val="00590242"/>
    <w:rsid w:val="0071772F"/>
    <w:rsid w:val="007735B8"/>
    <w:rsid w:val="00814FB9"/>
    <w:rsid w:val="008C28A7"/>
    <w:rsid w:val="00AD74CF"/>
    <w:rsid w:val="00C37D28"/>
    <w:rsid w:val="00D7040B"/>
    <w:rsid w:val="00D73D12"/>
    <w:rsid w:val="00E372F4"/>
    <w:rsid w:val="00E91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2C156-617A-45F9-9BB7-E2274F59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1973"/>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E91973"/>
    <w:rPr>
      <w:color w:val="0563C1" w:themeColor="hyperlink"/>
      <w:u w:val="single"/>
    </w:rPr>
  </w:style>
  <w:style w:type="character" w:styleId="UnresolvedMention">
    <w:name w:val="Unresolved Mention"/>
    <w:basedOn w:val="DefaultParagraphFont"/>
    <w:uiPriority w:val="99"/>
    <w:semiHidden/>
    <w:unhideWhenUsed/>
    <w:rsid w:val="00E9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5926">
      <w:bodyDiv w:val="1"/>
      <w:marLeft w:val="0"/>
      <w:marRight w:val="0"/>
      <w:marTop w:val="0"/>
      <w:marBottom w:val="0"/>
      <w:divBdr>
        <w:top w:val="none" w:sz="0" w:space="0" w:color="auto"/>
        <w:left w:val="none" w:sz="0" w:space="0" w:color="auto"/>
        <w:bottom w:val="none" w:sz="0" w:space="0" w:color="auto"/>
        <w:right w:val="none" w:sz="0" w:space="0" w:color="auto"/>
      </w:divBdr>
    </w:div>
    <w:div w:id="456989612">
      <w:bodyDiv w:val="1"/>
      <w:marLeft w:val="0"/>
      <w:marRight w:val="0"/>
      <w:marTop w:val="0"/>
      <w:marBottom w:val="0"/>
      <w:divBdr>
        <w:top w:val="none" w:sz="0" w:space="0" w:color="auto"/>
        <w:left w:val="none" w:sz="0" w:space="0" w:color="auto"/>
        <w:bottom w:val="none" w:sz="0" w:space="0" w:color="auto"/>
        <w:right w:val="none" w:sz="0" w:space="0" w:color="auto"/>
      </w:divBdr>
    </w:div>
    <w:div w:id="726102927">
      <w:bodyDiv w:val="1"/>
      <w:marLeft w:val="0"/>
      <w:marRight w:val="0"/>
      <w:marTop w:val="0"/>
      <w:marBottom w:val="0"/>
      <w:divBdr>
        <w:top w:val="none" w:sz="0" w:space="0" w:color="auto"/>
        <w:left w:val="none" w:sz="0" w:space="0" w:color="auto"/>
        <w:bottom w:val="none" w:sz="0" w:space="0" w:color="auto"/>
        <w:right w:val="none" w:sz="0" w:space="0" w:color="auto"/>
      </w:divBdr>
    </w:div>
    <w:div w:id="1669480122">
      <w:bodyDiv w:val="1"/>
      <w:marLeft w:val="0"/>
      <w:marRight w:val="0"/>
      <w:marTop w:val="0"/>
      <w:marBottom w:val="0"/>
      <w:divBdr>
        <w:top w:val="none" w:sz="0" w:space="0" w:color="auto"/>
        <w:left w:val="none" w:sz="0" w:space="0" w:color="auto"/>
        <w:bottom w:val="none" w:sz="0" w:space="0" w:color="auto"/>
        <w:right w:val="none" w:sz="0" w:space="0" w:color="auto"/>
      </w:divBdr>
    </w:div>
    <w:div w:id="1805192040">
      <w:bodyDiv w:val="1"/>
      <w:marLeft w:val="0"/>
      <w:marRight w:val="0"/>
      <w:marTop w:val="0"/>
      <w:marBottom w:val="0"/>
      <w:divBdr>
        <w:top w:val="none" w:sz="0" w:space="0" w:color="auto"/>
        <w:left w:val="none" w:sz="0" w:space="0" w:color="auto"/>
        <w:bottom w:val="none" w:sz="0" w:space="0" w:color="auto"/>
        <w:right w:val="none" w:sz="0" w:space="0" w:color="auto"/>
      </w:divBdr>
    </w:div>
    <w:div w:id="1965425724">
      <w:bodyDiv w:val="1"/>
      <w:marLeft w:val="0"/>
      <w:marRight w:val="0"/>
      <w:marTop w:val="0"/>
      <w:marBottom w:val="0"/>
      <w:divBdr>
        <w:top w:val="none" w:sz="0" w:space="0" w:color="auto"/>
        <w:left w:val="none" w:sz="0" w:space="0" w:color="auto"/>
        <w:bottom w:val="none" w:sz="0" w:space="0" w:color="auto"/>
        <w:right w:val="none" w:sz="0" w:space="0" w:color="auto"/>
      </w:divBdr>
    </w:div>
    <w:div w:id="2005010831">
      <w:bodyDiv w:val="1"/>
      <w:marLeft w:val="0"/>
      <w:marRight w:val="0"/>
      <w:marTop w:val="0"/>
      <w:marBottom w:val="0"/>
      <w:divBdr>
        <w:top w:val="none" w:sz="0" w:space="0" w:color="auto"/>
        <w:left w:val="none" w:sz="0" w:space="0" w:color="auto"/>
        <w:bottom w:val="none" w:sz="0" w:space="0" w:color="auto"/>
        <w:right w:val="none" w:sz="0" w:space="0" w:color="auto"/>
      </w:divBdr>
    </w:div>
    <w:div w:id="21309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42c9050-9cc6-e511-94fa-00155d145c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info@cardin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adbe096-3369-ea11-8131-00505685cfc8" TargetMode="External"/><Relationship Id="rId11" Type="http://schemas.openxmlformats.org/officeDocument/2006/relationships/hyperlink" Target="http://www.cardinus.com" TargetMode="External"/><Relationship Id="rId5" Type="http://schemas.openxmlformats.org/officeDocument/2006/relationships/image" Target="media/image1.jpeg"/><Relationship Id="rId10" Type="http://schemas.openxmlformats.org/officeDocument/2006/relationships/image" Target="cid:25480296-0d69-ea11-8131-00505685cfc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Cardinus</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Wallis</dc:creator>
  <cp:keywords/>
  <dc:description/>
  <cp:lastModifiedBy>Becky Wallis</cp:lastModifiedBy>
  <cp:revision>5</cp:revision>
  <dcterms:created xsi:type="dcterms:W3CDTF">2020-03-23T10:27:00Z</dcterms:created>
  <dcterms:modified xsi:type="dcterms:W3CDTF">2020-03-23T10:57:00Z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1860733088</vt:i4>
  </property>
  <property fmtid="{D5CDD505-2E9C-101B-9397-08002B2CF9AE}" pid="3" name="_NewReviewCycle">
    <vt:lpwstr/>
  </property>
  <property fmtid="{D5CDD505-2E9C-101B-9397-08002B2CF9AE}" pid="4" name="_EmailSubject">
    <vt:lpwstr>Cardinus</vt:lpwstr>
  </property>
  <property fmtid="{D5CDD505-2E9C-101B-9397-08002B2CF9AE}" pid="5" name="_AuthorEmail">
    <vt:lpwstr>John.Rees@cardinus.com</vt:lpwstr>
  </property>
  <property fmtid="{D5CDD505-2E9C-101B-9397-08002B2CF9AE}" pid="6" name="_AuthorEmailDisplayName">
    <vt:lpwstr>John Rees</vt:lpwstr>
  </property>
  <property fmtid="{D5CDD505-2E9C-101B-9397-08002B2CF9AE}" pid="7" name="_PreviousAdHocReviewCycleID">
    <vt:i4>1663437436</vt:i4>
  </property>
</Properties>
</file>