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906807373"/>
        <w:docPartObj>
          <w:docPartGallery w:val="Cover Pages"/>
          <w:docPartUnique/>
        </w:docPartObj>
      </w:sdtPr>
      <w:sdtEndPr>
        <w:rPr>
          <w:rFonts w:ascii="Arial" w:eastAsiaTheme="minorHAnsi" w:hAnsi="Arial"/>
          <w:color w:val="666A6D"/>
          <w:sz w:val="24"/>
          <w:lang w:val="en-GB"/>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Content>
            <w:p w14:paraId="0B661A15" w14:textId="6BA55691" w:rsidR="00056FF6" w:rsidRDefault="00423CC7">
              <w:pPr>
                <w:pStyle w:val="NoSpacing"/>
                <w:jc w:val="center"/>
                <w:rPr>
                  <w:color w:val="4472C4" w:themeColor="accent1"/>
                  <w:sz w:val="28"/>
                  <w:szCs w:val="28"/>
                </w:rPr>
              </w:pPr>
              <w:r>
                <w:rPr>
                  <w:color w:val="4472C4" w:themeColor="accent1"/>
                  <w:sz w:val="28"/>
                  <w:szCs w:val="28"/>
                </w:rPr>
                <w:t>Horror</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bookmarkStart w:id="0" w:name="_GoBack" w:displacedByCustomXml="next"/>
        <w:bookmarkEnd w:id="0" w:displacedByCustomXml="next"/>
      </w:sdtContent>
    </w:sdt>
    <w:p w14:paraId="0C8B3611" w14:textId="77777777" w:rsidR="00423CC7" w:rsidRPr="00423CC7" w:rsidRDefault="00423CC7" w:rsidP="00423CC7">
      <w:pPr>
        <w:shd w:val="clear" w:color="auto" w:fill="FFFFFF"/>
        <w:spacing w:after="0" w:line="240" w:lineRule="auto"/>
        <w:textAlignment w:val="baseline"/>
        <w:outlineLvl w:val="1"/>
        <w:rPr>
          <w:rFonts w:eastAsia="Times New Roman" w:cs="Arial"/>
          <w:color w:val="000000"/>
          <w:sz w:val="45"/>
          <w:szCs w:val="45"/>
          <w:lang w:eastAsia="en-GB"/>
        </w:rPr>
      </w:pPr>
      <w:r w:rsidRPr="00423CC7">
        <w:rPr>
          <w:rFonts w:ascii="inherit" w:eastAsia="Times New Roman" w:hAnsi="inherit" w:cs="Arial"/>
          <w:b/>
          <w:bCs/>
          <w:color w:val="000000"/>
          <w:sz w:val="45"/>
          <w:szCs w:val="45"/>
          <w:bdr w:val="none" w:sz="0" w:space="0" w:color="auto" w:frame="1"/>
          <w:lang w:eastAsia="en-GB"/>
        </w:rPr>
        <w:lastRenderedPageBreak/>
        <w:t>Horror Writing Prompts</w:t>
      </w:r>
    </w:p>
    <w:p w14:paraId="53A5F3FB"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b/>
          <w:bCs/>
          <w:color w:val="000000"/>
          <w:sz w:val="27"/>
          <w:szCs w:val="27"/>
          <w:u w:val="single"/>
          <w:bdr w:val="none" w:sz="0" w:space="0" w:color="auto" w:frame="1"/>
          <w:lang w:eastAsia="en-GB"/>
        </w:rPr>
        <w:t>Writing Prompt 17:</w:t>
      </w:r>
    </w:p>
    <w:p w14:paraId="208DBACE"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Joanna has won a vacation weekend in an old castle. Not many guests are there. Wandering the wide halls, she learns about Count Brookhart, the 16</w:t>
      </w:r>
      <w:r w:rsidRPr="00423CC7">
        <w:rPr>
          <w:rFonts w:ascii="inherit" w:eastAsia="Times New Roman" w:hAnsi="inherit" w:cs="Arial"/>
          <w:color w:val="000000"/>
          <w:sz w:val="27"/>
          <w:szCs w:val="27"/>
          <w:bdr w:val="none" w:sz="0" w:space="0" w:color="auto" w:frame="1"/>
          <w:vertAlign w:val="superscript"/>
          <w:lang w:eastAsia="en-GB"/>
        </w:rPr>
        <w:t>th</w:t>
      </w:r>
      <w:r w:rsidRPr="00423CC7">
        <w:rPr>
          <w:rFonts w:ascii="inherit" w:eastAsia="Times New Roman" w:hAnsi="inherit" w:cs="Arial"/>
          <w:color w:val="000000"/>
          <w:sz w:val="27"/>
          <w:szCs w:val="27"/>
          <w:bdr w:val="none" w:sz="0" w:space="0" w:color="auto" w:frame="1"/>
          <w:lang w:eastAsia="en-GB"/>
        </w:rPr>
        <w:t xml:space="preserve"> century owner of the castle. He stole another nobleman’s wife, started a war, and was beheaded. He is </w:t>
      </w:r>
      <w:proofErr w:type="spellStart"/>
      <w:r w:rsidRPr="00423CC7">
        <w:rPr>
          <w:rFonts w:ascii="inherit" w:eastAsia="Times New Roman" w:hAnsi="inherit" w:cs="Arial"/>
          <w:color w:val="000000"/>
          <w:sz w:val="27"/>
          <w:szCs w:val="27"/>
          <w:bdr w:val="none" w:sz="0" w:space="0" w:color="auto" w:frame="1"/>
          <w:lang w:eastAsia="en-GB"/>
        </w:rPr>
        <w:t>rumored</w:t>
      </w:r>
      <w:proofErr w:type="spellEnd"/>
      <w:r w:rsidRPr="00423CC7">
        <w:rPr>
          <w:rFonts w:ascii="inherit" w:eastAsia="Times New Roman" w:hAnsi="inherit" w:cs="Arial"/>
          <w:color w:val="000000"/>
          <w:sz w:val="27"/>
          <w:szCs w:val="27"/>
          <w:bdr w:val="none" w:sz="0" w:space="0" w:color="auto" w:frame="1"/>
          <w:lang w:eastAsia="en-GB"/>
        </w:rPr>
        <w:t xml:space="preserve"> to be roaming these halls as a ghost. The castle’s ancient chronicles state that he will only be redeemed if a living woman kisses him on her knees. Sounds pretty strange, doesn’t it…?</w:t>
      </w:r>
    </w:p>
    <w:p w14:paraId="78442369"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At night, Joanna gets up to look for the bathroom. She only hears wind; a book falls from a shelf out of nowhere. And these heads on the old portraits all seem to turn after her…</w:t>
      </w:r>
    </w:p>
    <w:p w14:paraId="690F6449"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She looks into a mirror – and freezes. Behind her is the Count, his eyes beseeching her for a kiss. And she would have to kneel to kiss him, because he is carrying his head under his arm, blood-dripping… Does Joanna feel like redeeming the count? What will happen if she does/doesn’t? You decide!</w:t>
      </w:r>
    </w:p>
    <w:p w14:paraId="0E872927"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i/>
          <w:iCs/>
          <w:color w:val="000000"/>
          <w:sz w:val="27"/>
          <w:szCs w:val="27"/>
          <w:u w:val="single"/>
          <w:bdr w:val="none" w:sz="0" w:space="0" w:color="auto" w:frame="1"/>
          <w:lang w:eastAsia="en-GB"/>
        </w:rPr>
        <w:t>How you can make this scene shine:</w:t>
      </w:r>
    </w:p>
    <w:p w14:paraId="72426E78"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Describe the setting, the emptiness and the uneasy details. Let Joanna wonder what is going on and show her fear. In the end, go for the terrible shock effect!</w:t>
      </w:r>
    </w:p>
    <w:p w14:paraId="7994DF5C"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 </w:t>
      </w:r>
    </w:p>
    <w:p w14:paraId="5F49D0AB"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b/>
          <w:bCs/>
          <w:color w:val="000000"/>
          <w:sz w:val="27"/>
          <w:szCs w:val="27"/>
          <w:u w:val="single"/>
          <w:bdr w:val="none" w:sz="0" w:space="0" w:color="auto" w:frame="1"/>
          <w:lang w:eastAsia="en-GB"/>
        </w:rPr>
        <w:t>Writing Prompt 18:</w:t>
      </w:r>
    </w:p>
    <w:p w14:paraId="2DD720E4"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Gina’s beloved cat Tiger has been feverish and dizzy lately. At a fair, Gina sees a tent with a sign “Voodoo Healings $5.” Inside, she finds an old, hunched woman. She sits down in a strange chair with split rods, and her hair gets caught. The hag speaks a spell and gestures with her hands, then motions Gina to leave.</w:t>
      </w:r>
    </w:p>
    <w:p w14:paraId="31158C77"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Outside at the fruit stands, Gina suddenly feels very sick, and it occurs to her what her hair could have been used for… Will she return to demand every single one of her strands back? Or will she already feel too sick and go for a more extreme solution? Will the old woman be gone or deny everything? You decide!</w:t>
      </w:r>
    </w:p>
    <w:p w14:paraId="22BA8F91"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i/>
          <w:iCs/>
          <w:color w:val="000000"/>
          <w:sz w:val="27"/>
          <w:szCs w:val="27"/>
          <w:u w:val="single"/>
          <w:bdr w:val="none" w:sz="0" w:space="0" w:color="auto" w:frame="1"/>
          <w:lang w:eastAsia="en-GB"/>
        </w:rPr>
        <w:t>How you can make this scene shine:</w:t>
      </w:r>
    </w:p>
    <w:p w14:paraId="6A227B73"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Don’t describe Gina’s fear, but instead describe </w:t>
      </w:r>
      <w:r w:rsidRPr="00423CC7">
        <w:rPr>
          <w:rFonts w:ascii="inherit" w:eastAsia="Times New Roman" w:hAnsi="inherit" w:cs="Arial"/>
          <w:i/>
          <w:iCs/>
          <w:color w:val="000000"/>
          <w:sz w:val="27"/>
          <w:szCs w:val="27"/>
          <w:bdr w:val="none" w:sz="0" w:space="0" w:color="auto" w:frame="1"/>
          <w:lang w:eastAsia="en-GB"/>
        </w:rPr>
        <w:t>what</w:t>
      </w:r>
      <w:r w:rsidRPr="00423CC7">
        <w:rPr>
          <w:rFonts w:ascii="inherit" w:eastAsia="Times New Roman" w:hAnsi="inherit" w:cs="Arial"/>
          <w:color w:val="000000"/>
          <w:sz w:val="27"/>
          <w:szCs w:val="27"/>
          <w:bdr w:val="none" w:sz="0" w:space="0" w:color="auto" w:frame="1"/>
          <w:lang w:eastAsia="en-GB"/>
        </w:rPr>
        <w:t> makes her scared: Show details of the witch’s looks and how the witch acts, describe Gina’s physical condition. Show how awful it is not to know where the horror is coming from. It will make your readers feel it strongly.</w:t>
      </w:r>
    </w:p>
    <w:p w14:paraId="47E6D972"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 </w:t>
      </w:r>
    </w:p>
    <w:p w14:paraId="7E30CF1D"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b/>
          <w:bCs/>
          <w:color w:val="000000"/>
          <w:sz w:val="27"/>
          <w:szCs w:val="27"/>
          <w:u w:val="single"/>
          <w:bdr w:val="none" w:sz="0" w:space="0" w:color="auto" w:frame="1"/>
          <w:lang w:eastAsia="en-GB"/>
        </w:rPr>
        <w:t>Writing Prompt 19:</w:t>
      </w:r>
    </w:p>
    <w:p w14:paraId="31869089"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When Lucy comes home, she finds her daughter Luna sitting on the floor sobbing, surrounded by broken glass. Luna has just smashed every single mirror in the house. She tells her mother that she saw ‘The Eater’ appearing behind her shoulder in the mirrors: Some dark silhouette that was coming to take a huge bite out of her.</w:t>
      </w:r>
    </w:p>
    <w:p w14:paraId="12639B22"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 xml:space="preserve">Lucy tries to calm down her hysterical </w:t>
      </w:r>
      <w:proofErr w:type="gramStart"/>
      <w:r w:rsidRPr="00423CC7">
        <w:rPr>
          <w:rFonts w:eastAsia="Times New Roman" w:cs="Arial"/>
          <w:color w:val="000000"/>
          <w:sz w:val="27"/>
          <w:szCs w:val="27"/>
          <w:lang w:eastAsia="en-GB"/>
        </w:rPr>
        <w:t>daughter, and</w:t>
      </w:r>
      <w:proofErr w:type="gramEnd"/>
      <w:r w:rsidRPr="00423CC7">
        <w:rPr>
          <w:rFonts w:eastAsia="Times New Roman" w:cs="Arial"/>
          <w:color w:val="000000"/>
          <w:sz w:val="27"/>
          <w:szCs w:val="27"/>
          <w:lang w:eastAsia="en-GB"/>
        </w:rPr>
        <w:t xml:space="preserve"> is already going through a list of psychiatrists in the back of her head. In the evening, after cleaning up the house, she is applying make-up to go out for an important business dinner. Suddenly she notices huge black teeth appearing behind her in the little mirror…</w:t>
      </w:r>
    </w:p>
    <w:p w14:paraId="12432625"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Will Lucy shake it off as her imagination running wild? Or will she smash the make-up kit? How will she try to save herself and her daughter? And for how long can you avoid mirrors, which surround us… everywhere. You decide!</w:t>
      </w:r>
    </w:p>
    <w:p w14:paraId="351B1529"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i/>
          <w:iCs/>
          <w:color w:val="000000"/>
          <w:sz w:val="27"/>
          <w:szCs w:val="27"/>
          <w:u w:val="single"/>
          <w:bdr w:val="none" w:sz="0" w:space="0" w:color="auto" w:frame="1"/>
          <w:lang w:eastAsia="en-GB"/>
        </w:rPr>
        <w:t>How you can make this scene shine:</w:t>
      </w:r>
    </w:p>
    <w:p w14:paraId="6B0796D1"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Have you ever had the feeling that you don’t know what’s going on? Pretty unsettling, right? Give disturbing, moody details about the silhouette, its appearances and effects, but don’t explain the </w:t>
      </w:r>
      <w:r w:rsidRPr="00423CC7">
        <w:rPr>
          <w:rFonts w:ascii="inherit" w:eastAsia="Times New Roman" w:hAnsi="inherit" w:cs="Arial"/>
          <w:i/>
          <w:iCs/>
          <w:color w:val="000000"/>
          <w:sz w:val="27"/>
          <w:szCs w:val="27"/>
          <w:bdr w:val="none" w:sz="0" w:space="0" w:color="auto" w:frame="1"/>
          <w:lang w:eastAsia="en-GB"/>
        </w:rPr>
        <w:t>why </w:t>
      </w:r>
      <w:r w:rsidRPr="00423CC7">
        <w:rPr>
          <w:rFonts w:eastAsia="Times New Roman" w:cs="Arial"/>
          <w:color w:val="000000"/>
          <w:sz w:val="27"/>
          <w:szCs w:val="27"/>
          <w:lang w:eastAsia="en-GB"/>
        </w:rPr>
        <w:t>this is happening. We don’t know </w:t>
      </w:r>
      <w:r w:rsidRPr="00423CC7">
        <w:rPr>
          <w:rFonts w:ascii="inherit" w:eastAsia="Times New Roman" w:hAnsi="inherit" w:cs="Arial"/>
          <w:i/>
          <w:iCs/>
          <w:color w:val="000000"/>
          <w:sz w:val="27"/>
          <w:szCs w:val="27"/>
          <w:bdr w:val="none" w:sz="0" w:space="0" w:color="auto" w:frame="1"/>
          <w:lang w:eastAsia="en-GB"/>
        </w:rPr>
        <w:t>why</w:t>
      </w:r>
      <w:r w:rsidRPr="00423CC7">
        <w:rPr>
          <w:rFonts w:eastAsia="Times New Roman" w:cs="Arial"/>
          <w:color w:val="000000"/>
          <w:sz w:val="27"/>
          <w:szCs w:val="27"/>
          <w:lang w:eastAsia="en-GB"/>
        </w:rPr>
        <w:t> terrible things happen to good people. And that’s scary.</w:t>
      </w:r>
    </w:p>
    <w:p w14:paraId="1D31B05C" w14:textId="77777777" w:rsidR="00423CC7" w:rsidRPr="00423CC7" w:rsidRDefault="00423CC7" w:rsidP="00423CC7">
      <w:pPr>
        <w:shd w:val="clear" w:color="auto" w:fill="FFFFFF"/>
        <w:spacing w:after="300" w:line="240" w:lineRule="auto"/>
        <w:textAlignment w:val="baseline"/>
        <w:rPr>
          <w:rFonts w:eastAsia="Times New Roman" w:cs="Arial"/>
          <w:color w:val="000000"/>
          <w:sz w:val="27"/>
          <w:szCs w:val="27"/>
          <w:lang w:eastAsia="en-GB"/>
        </w:rPr>
      </w:pPr>
      <w:r w:rsidRPr="00423CC7">
        <w:rPr>
          <w:rFonts w:eastAsia="Times New Roman" w:cs="Arial"/>
          <w:color w:val="000000"/>
          <w:sz w:val="27"/>
          <w:szCs w:val="27"/>
          <w:lang w:eastAsia="en-GB"/>
        </w:rPr>
        <w:t> </w:t>
      </w:r>
    </w:p>
    <w:p w14:paraId="16478A92"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b/>
          <w:bCs/>
          <w:color w:val="000000"/>
          <w:sz w:val="27"/>
          <w:szCs w:val="27"/>
          <w:u w:val="single"/>
          <w:bdr w:val="none" w:sz="0" w:space="0" w:color="auto" w:frame="1"/>
          <w:lang w:eastAsia="en-GB"/>
        </w:rPr>
        <w:t>Writing Prompt 20:</w:t>
      </w:r>
    </w:p>
    <w:p w14:paraId="519BD203"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Zombie apocalypse has arrived. TV stations finally have the audience they deserve… For the zombies, it’s one huge party, and the humans are desperately holding onto their arms and socio-economic systems.</w:t>
      </w:r>
    </w:p>
    <w:p w14:paraId="61D4A829"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Four zombies are robbing a bank. Their advantages: Bullets don’t bother them, they really don’t need masks, and they have a natural gift to scare the shit out of the employees. Disadvantages: They are just so damn slow. Imagine a bank robbery in slow motion, and a couple of limbs falling off the robbers on their way out… Will the rotten gang get away thanks to their ‘Shock and Awe’? Or will the guards be quick-witted and find a way to protect themselves and attack? Where is the hunt going? You decide!</w:t>
      </w:r>
    </w:p>
    <w:p w14:paraId="36441C64"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i/>
          <w:iCs/>
          <w:color w:val="000000"/>
          <w:sz w:val="27"/>
          <w:szCs w:val="27"/>
          <w:u w:val="single"/>
          <w:bdr w:val="none" w:sz="0" w:space="0" w:color="auto" w:frame="1"/>
          <w:lang w:eastAsia="en-GB"/>
        </w:rPr>
        <w:t>How you can make this scene shine:</w:t>
      </w:r>
    </w:p>
    <w:p w14:paraId="6E01E697" w14:textId="77777777" w:rsidR="00423CC7" w:rsidRPr="00423CC7" w:rsidRDefault="00423CC7" w:rsidP="00423CC7">
      <w:pPr>
        <w:shd w:val="clear" w:color="auto" w:fill="FFFFFF"/>
        <w:spacing w:after="0" w:line="240" w:lineRule="auto"/>
        <w:textAlignment w:val="baseline"/>
        <w:rPr>
          <w:rFonts w:eastAsia="Times New Roman" w:cs="Arial"/>
          <w:color w:val="000000"/>
          <w:sz w:val="27"/>
          <w:szCs w:val="27"/>
          <w:lang w:eastAsia="en-GB"/>
        </w:rPr>
      </w:pPr>
      <w:r w:rsidRPr="00423CC7">
        <w:rPr>
          <w:rFonts w:ascii="inherit" w:eastAsia="Times New Roman" w:hAnsi="inherit" w:cs="Arial"/>
          <w:color w:val="000000"/>
          <w:sz w:val="27"/>
          <w:szCs w:val="27"/>
          <w:bdr w:val="none" w:sz="0" w:space="0" w:color="auto" w:frame="1"/>
          <w:lang w:eastAsia="en-GB"/>
        </w:rPr>
        <w:t>Show how absurd this scenario is. How is it different from an ordinary bank robbery? Think it through, and you will get to a couple of interesting scenarios.</w:t>
      </w:r>
    </w:p>
    <w:p w14:paraId="0F459EB3" w14:textId="77777777" w:rsidR="00390EC9" w:rsidRDefault="00423CC7" w:rsidP="001D693D">
      <w:pPr>
        <w:shd w:val="clear" w:color="auto" w:fill="FFFFFF"/>
        <w:spacing w:after="0" w:line="240" w:lineRule="auto"/>
        <w:textAlignment w:val="baseline"/>
        <w:outlineLvl w:val="1"/>
      </w:pPr>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2F35BA"/>
    <w:rsid w:val="00423CC7"/>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43757">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757749752">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000000"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000000"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A83714-28BF-4597-8841-532D190680F2}"/>
</file>

<file path=customXml/itemProps2.xml><?xml version="1.0" encoding="utf-8"?>
<ds:datastoreItem xmlns:ds="http://schemas.openxmlformats.org/officeDocument/2006/customXml" ds:itemID="{68847213-FFCC-485E-B0C3-7C7B0A470D61}"/>
</file>

<file path=customXml/itemProps3.xml><?xml version="1.0" encoding="utf-8"?>
<ds:datastoreItem xmlns:ds="http://schemas.openxmlformats.org/officeDocument/2006/customXml" ds:itemID="{33CCEABB-0F64-4C00-97B5-1B0197AC577F}"/>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Horror Genre</dc:subject>
  <dc:creator>Steve Grix</dc:creator>
  <cp:keywords/>
  <dc:description/>
  <cp:lastModifiedBy>Steve Grix</cp:lastModifiedBy>
  <cp:revision>2</cp:revision>
  <cp:lastPrinted>2020-03-23T12:13:00Z</cp:lastPrinted>
  <dcterms:created xsi:type="dcterms:W3CDTF">2020-03-23T12:17:00Z</dcterms:created>
  <dcterms:modified xsi:type="dcterms:W3CDTF">2020-03-23T12:17:00Z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